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5BBB" w:rsidRDefault="00095BBB" w:rsidP="00095BBB">
      <w:pPr>
        <w:spacing w:line="480" w:lineRule="auto"/>
        <w:jc w:val="center"/>
        <w:rPr>
          <w:rFonts w:ascii="Times New Roman" w:hAnsi="Times New Roman" w:cs="Times New Roman"/>
          <w:sz w:val="24"/>
          <w:szCs w:val="24"/>
        </w:rPr>
      </w:pPr>
    </w:p>
    <w:p w:rsidR="00095BBB" w:rsidRDefault="00095BBB" w:rsidP="00095BBB">
      <w:pPr>
        <w:spacing w:line="480" w:lineRule="auto"/>
        <w:jc w:val="center"/>
        <w:rPr>
          <w:rFonts w:ascii="Times New Roman" w:hAnsi="Times New Roman" w:cs="Times New Roman"/>
          <w:sz w:val="24"/>
          <w:szCs w:val="24"/>
        </w:rPr>
      </w:pPr>
    </w:p>
    <w:p w:rsidR="00095BBB" w:rsidRDefault="00095BBB" w:rsidP="00095BBB">
      <w:pPr>
        <w:spacing w:line="480" w:lineRule="auto"/>
        <w:jc w:val="center"/>
        <w:rPr>
          <w:rFonts w:ascii="Times New Roman" w:hAnsi="Times New Roman" w:cs="Times New Roman"/>
          <w:sz w:val="24"/>
          <w:szCs w:val="24"/>
        </w:rPr>
      </w:pPr>
    </w:p>
    <w:p w:rsidR="00095BBB" w:rsidRDefault="00095BBB" w:rsidP="00095BBB">
      <w:pPr>
        <w:spacing w:line="480" w:lineRule="auto"/>
        <w:jc w:val="center"/>
        <w:rPr>
          <w:rFonts w:ascii="Times New Roman" w:hAnsi="Times New Roman" w:cs="Times New Roman"/>
          <w:sz w:val="24"/>
          <w:szCs w:val="24"/>
        </w:rPr>
      </w:pPr>
    </w:p>
    <w:p w:rsidR="00095BBB" w:rsidRDefault="00095BBB" w:rsidP="00095BBB">
      <w:pPr>
        <w:spacing w:line="480" w:lineRule="auto"/>
        <w:jc w:val="center"/>
        <w:rPr>
          <w:rFonts w:ascii="Times New Roman" w:hAnsi="Times New Roman" w:cs="Times New Roman"/>
          <w:sz w:val="24"/>
          <w:szCs w:val="24"/>
        </w:rPr>
      </w:pPr>
    </w:p>
    <w:p w:rsidR="00095BBB" w:rsidRDefault="00095BBB" w:rsidP="00095BBB">
      <w:pPr>
        <w:spacing w:line="480" w:lineRule="auto"/>
        <w:jc w:val="center"/>
        <w:rPr>
          <w:rFonts w:ascii="Times New Roman" w:hAnsi="Times New Roman" w:cs="Times New Roman"/>
          <w:sz w:val="24"/>
          <w:szCs w:val="24"/>
        </w:rPr>
      </w:pPr>
    </w:p>
    <w:p w:rsidR="00095BBB" w:rsidRDefault="00832702" w:rsidP="00095BB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32702" w:rsidRDefault="00832702" w:rsidP="00095BB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32702" w:rsidRDefault="00832702" w:rsidP="00095BB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762C3" w:rsidRPr="00095BBB" w:rsidRDefault="00095BBB" w:rsidP="00095BBB">
      <w:pPr>
        <w:spacing w:line="480" w:lineRule="auto"/>
        <w:jc w:val="center"/>
        <w:rPr>
          <w:rFonts w:ascii="Times New Roman" w:hAnsi="Times New Roman" w:cs="Times New Roman"/>
          <w:sz w:val="24"/>
          <w:szCs w:val="24"/>
        </w:rPr>
      </w:pPr>
      <w:r w:rsidRPr="00095BBB">
        <w:rPr>
          <w:rFonts w:ascii="Times New Roman" w:hAnsi="Times New Roman" w:cs="Times New Roman"/>
          <w:sz w:val="24"/>
          <w:szCs w:val="24"/>
        </w:rPr>
        <w:t>Comparing the Experiences of the Mexican-Americans and the Cubans</w:t>
      </w:r>
    </w:p>
    <w:p w:rsidR="00095BBB" w:rsidRDefault="00095BBB" w:rsidP="00095BBB">
      <w:pPr>
        <w:spacing w:line="480" w:lineRule="auto"/>
        <w:jc w:val="center"/>
        <w:rPr>
          <w:rFonts w:ascii="Times New Roman" w:hAnsi="Times New Roman" w:cs="Times New Roman"/>
          <w:sz w:val="24"/>
          <w:szCs w:val="24"/>
        </w:rPr>
      </w:pPr>
    </w:p>
    <w:p w:rsidR="00095BBB" w:rsidRDefault="00095BBB" w:rsidP="00095BBB">
      <w:pPr>
        <w:spacing w:line="480" w:lineRule="auto"/>
        <w:jc w:val="center"/>
        <w:rPr>
          <w:rFonts w:ascii="Times New Roman" w:hAnsi="Times New Roman" w:cs="Times New Roman"/>
          <w:sz w:val="24"/>
          <w:szCs w:val="24"/>
        </w:rPr>
      </w:pPr>
    </w:p>
    <w:p w:rsidR="00095BBB" w:rsidRDefault="00095BBB" w:rsidP="00095BBB">
      <w:pPr>
        <w:spacing w:line="480" w:lineRule="auto"/>
        <w:jc w:val="center"/>
        <w:rPr>
          <w:rFonts w:ascii="Times New Roman" w:hAnsi="Times New Roman" w:cs="Times New Roman"/>
          <w:sz w:val="24"/>
          <w:szCs w:val="24"/>
        </w:rPr>
      </w:pPr>
    </w:p>
    <w:p w:rsidR="00095BBB" w:rsidRDefault="00095BBB" w:rsidP="00095BBB">
      <w:pPr>
        <w:spacing w:line="480" w:lineRule="auto"/>
        <w:jc w:val="center"/>
        <w:rPr>
          <w:rFonts w:ascii="Times New Roman" w:hAnsi="Times New Roman" w:cs="Times New Roman"/>
          <w:sz w:val="24"/>
          <w:szCs w:val="24"/>
        </w:rPr>
      </w:pPr>
    </w:p>
    <w:p w:rsidR="00095BBB" w:rsidRDefault="00095BBB" w:rsidP="00095BBB">
      <w:pPr>
        <w:spacing w:line="480" w:lineRule="auto"/>
        <w:jc w:val="center"/>
        <w:rPr>
          <w:rFonts w:ascii="Times New Roman" w:hAnsi="Times New Roman" w:cs="Times New Roman"/>
          <w:sz w:val="24"/>
          <w:szCs w:val="24"/>
        </w:rPr>
      </w:pPr>
    </w:p>
    <w:p w:rsidR="00095BBB" w:rsidRDefault="00095BBB" w:rsidP="00095BBB">
      <w:pPr>
        <w:spacing w:line="480" w:lineRule="auto"/>
        <w:jc w:val="center"/>
        <w:rPr>
          <w:rFonts w:ascii="Times New Roman" w:hAnsi="Times New Roman" w:cs="Times New Roman"/>
          <w:sz w:val="24"/>
          <w:szCs w:val="24"/>
        </w:rPr>
      </w:pPr>
    </w:p>
    <w:p w:rsidR="00095BBB" w:rsidRDefault="00095BBB" w:rsidP="00095BBB">
      <w:pPr>
        <w:spacing w:line="480" w:lineRule="auto"/>
        <w:jc w:val="center"/>
        <w:rPr>
          <w:rFonts w:ascii="Times New Roman" w:hAnsi="Times New Roman" w:cs="Times New Roman"/>
          <w:sz w:val="24"/>
          <w:szCs w:val="24"/>
        </w:rPr>
      </w:pPr>
    </w:p>
    <w:p w:rsidR="00832702" w:rsidRDefault="00832702" w:rsidP="00095BBB">
      <w:pPr>
        <w:spacing w:line="480" w:lineRule="auto"/>
        <w:jc w:val="center"/>
        <w:rPr>
          <w:rFonts w:ascii="Times New Roman" w:hAnsi="Times New Roman" w:cs="Times New Roman"/>
          <w:sz w:val="24"/>
          <w:szCs w:val="24"/>
        </w:rPr>
      </w:pPr>
    </w:p>
    <w:p w:rsidR="008B0DBD" w:rsidRPr="008B0DBD" w:rsidRDefault="00095BBB" w:rsidP="008B0DB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8B0DBD" w:rsidRPr="008B0DBD">
        <w:rPr>
          <w:rFonts w:ascii="Times New Roman" w:hAnsi="Times New Roman" w:cs="Times New Roman"/>
          <w:sz w:val="24"/>
          <w:szCs w:val="24"/>
        </w:rPr>
        <w:t>The Mexican-Americans, commonly referred to as the Chicanos are individuals who are fully or partial Americans but have a Mexican origin. They are part of the Spanish community that resides in America. By 2000 the population of the Hispanic had increased to 35.3 million without the inclusion of Puerto Rico. This is 12.5% of the entire population compared to the 13.2% of the total national population. The United State is considered as the second largest home to the Mexican citizens with the majority of them residing in the southeastern part of America. Cuban-American, also known as cubanoamericanos, are people living in America but have their roots in Cuba. They comprise the third largest Latino community in the United States. The Cuban Community is scattered all over the country with a majority of them in Florida (1.53million). Both groups have been a great source of low-wage labor in the country’s economy. Despite the numerous efforts by the national government to prevent the inflow of the Latino group, the number continues to increase. The Latin American are now part and parcel of the country’s economic, political and social structure</w:t>
      </w:r>
      <w:r w:rsidR="00366E27">
        <w:rPr>
          <w:rFonts w:ascii="Times New Roman" w:hAnsi="Times New Roman" w:cs="Times New Roman"/>
          <w:sz w:val="24"/>
          <w:szCs w:val="24"/>
        </w:rPr>
        <w:t xml:space="preserve"> (</w:t>
      </w:r>
      <w:r w:rsidR="00366E27" w:rsidRPr="00366E27">
        <w:rPr>
          <w:rFonts w:ascii="Times New Roman" w:eastAsia="Times New Roman" w:hAnsi="Times New Roman" w:cs="Times New Roman"/>
          <w:color w:val="000000"/>
          <w:sz w:val="24"/>
          <w:szCs w:val="24"/>
        </w:rPr>
        <w:t>Sanchez,</w:t>
      </w:r>
      <w:r w:rsidR="00366E27">
        <w:rPr>
          <w:rFonts w:ascii="Times New Roman" w:eastAsia="Times New Roman" w:hAnsi="Times New Roman" w:cs="Times New Roman"/>
          <w:color w:val="000000"/>
          <w:sz w:val="24"/>
          <w:szCs w:val="24"/>
        </w:rPr>
        <w:t xml:space="preserve"> et al 2014)</w:t>
      </w:r>
      <w:r w:rsidR="008B0DBD" w:rsidRPr="008B0DBD">
        <w:rPr>
          <w:rFonts w:ascii="Times New Roman" w:hAnsi="Times New Roman" w:cs="Times New Roman"/>
          <w:sz w:val="24"/>
          <w:szCs w:val="24"/>
        </w:rPr>
        <w:t>. Major developments are pioneered by members of the communities. Moreover, the Latin immigrant is influencing the culture and the social set-up of the places they occur. Nevertheless, the two Spanish group have had differences in relation to the primary modes of colonialism. In this paper, I will compare the experiences of the Mexican-Americans or Chicanos with those of the Cubans in relations to one of the three primary modes of colonialism. For the comparison, I will focus on internal colonialism as the primary mode of colonialism for the two groups</w:t>
      </w:r>
      <w:r w:rsidR="00366E27">
        <w:rPr>
          <w:rFonts w:ascii="Times New Roman" w:hAnsi="Times New Roman" w:cs="Times New Roman"/>
          <w:sz w:val="24"/>
          <w:szCs w:val="24"/>
        </w:rPr>
        <w:t xml:space="preserve"> (</w:t>
      </w:r>
      <w:r w:rsidR="00366E27" w:rsidRPr="00366E27">
        <w:rPr>
          <w:rFonts w:ascii="Times New Roman" w:eastAsia="Times New Roman" w:hAnsi="Times New Roman" w:cs="Times New Roman"/>
          <w:color w:val="000000"/>
          <w:sz w:val="24"/>
          <w:szCs w:val="24"/>
        </w:rPr>
        <w:t>Wade,</w:t>
      </w:r>
      <w:r w:rsidR="00366E27">
        <w:rPr>
          <w:rFonts w:ascii="Times New Roman" w:eastAsia="Times New Roman" w:hAnsi="Times New Roman" w:cs="Times New Roman"/>
          <w:color w:val="000000"/>
          <w:sz w:val="24"/>
          <w:szCs w:val="24"/>
        </w:rPr>
        <w:t xml:space="preserve"> </w:t>
      </w:r>
      <w:r w:rsidR="00366E27" w:rsidRPr="00366E27">
        <w:rPr>
          <w:rFonts w:ascii="Times New Roman" w:eastAsia="Times New Roman" w:hAnsi="Times New Roman" w:cs="Times New Roman"/>
          <w:color w:val="000000"/>
          <w:sz w:val="24"/>
          <w:szCs w:val="24"/>
        </w:rPr>
        <w:t>2009)</w:t>
      </w:r>
      <w:r w:rsidR="008B0DBD" w:rsidRPr="008B0DBD">
        <w:rPr>
          <w:rFonts w:ascii="Times New Roman" w:hAnsi="Times New Roman" w:cs="Times New Roman"/>
          <w:sz w:val="24"/>
          <w:szCs w:val="24"/>
        </w:rPr>
        <w:t>.</w:t>
      </w:r>
    </w:p>
    <w:p w:rsidR="008B0DBD" w:rsidRPr="008B0DBD" w:rsidRDefault="008B0DBD" w:rsidP="008B0DBD">
      <w:pPr>
        <w:spacing w:line="480" w:lineRule="auto"/>
        <w:ind w:firstLine="720"/>
        <w:rPr>
          <w:rFonts w:ascii="Times New Roman" w:hAnsi="Times New Roman" w:cs="Times New Roman"/>
          <w:sz w:val="24"/>
          <w:szCs w:val="24"/>
        </w:rPr>
      </w:pPr>
      <w:r w:rsidRPr="008B0DBD">
        <w:rPr>
          <w:rFonts w:ascii="Times New Roman" w:hAnsi="Times New Roman" w:cs="Times New Roman"/>
          <w:sz w:val="24"/>
          <w:szCs w:val="24"/>
        </w:rPr>
        <w:t xml:space="preserve">Internal colonialism is defined as a situation of oppression or submission whereby one ethnic group oppress the other one (mostly considered as the minority). A perfect example of internal colonialism is that of the subordination of the Mexican in the US-American War of 1846. Although many argue that the war would not be considered as internal colonialism since </w:t>
      </w:r>
      <w:r w:rsidRPr="008B0DBD">
        <w:rPr>
          <w:rFonts w:ascii="Times New Roman" w:hAnsi="Times New Roman" w:cs="Times New Roman"/>
          <w:sz w:val="24"/>
          <w:szCs w:val="24"/>
        </w:rPr>
        <w:lastRenderedPageBreak/>
        <w:t>the Americans were also immigrants, it is hard to completely state that the Mexican are the outsiders. The description of an immigrant does not clearly define the status of a Mexican living in the south-east American and can trace their ancestry back in 1600. According to their culture, the name immigrants does not fit well with the historical culture. Moreover, it is a misrepresentation of the people who are born in native Mexico. Due to the nature of the immigrant problems, internal colonialism is described by the social scientists based on the actions taken by the government. In the 1840s, due to the nature of the affairs, Native Americans and other Mexican became residents rather than citizens in the new governance. Although the region had been colonized by a large power (larger and more successful America), south-east America is still desirable for people habitation. Scholars have found out there is a difference in the way that the workers in the southeast operate compared to other regions</w:t>
      </w:r>
      <w:r w:rsidR="00366E27">
        <w:rPr>
          <w:rFonts w:ascii="Times New Roman" w:hAnsi="Times New Roman" w:cs="Times New Roman"/>
          <w:sz w:val="24"/>
          <w:szCs w:val="24"/>
        </w:rPr>
        <w:t xml:space="preserve"> (</w:t>
      </w:r>
      <w:r w:rsidR="00366E27" w:rsidRPr="00366E27">
        <w:rPr>
          <w:rFonts w:ascii="Times New Roman" w:eastAsia="Times New Roman" w:hAnsi="Times New Roman" w:cs="Times New Roman"/>
          <w:color w:val="000000"/>
          <w:sz w:val="24"/>
          <w:szCs w:val="24"/>
        </w:rPr>
        <w:t>Wade,</w:t>
      </w:r>
      <w:r w:rsidR="00366E27">
        <w:rPr>
          <w:rFonts w:ascii="Times New Roman" w:eastAsia="Times New Roman" w:hAnsi="Times New Roman" w:cs="Times New Roman"/>
          <w:color w:val="000000"/>
          <w:sz w:val="24"/>
          <w:szCs w:val="24"/>
        </w:rPr>
        <w:t xml:space="preserve"> </w:t>
      </w:r>
      <w:r w:rsidR="00366E27" w:rsidRPr="00366E27">
        <w:rPr>
          <w:rFonts w:ascii="Times New Roman" w:eastAsia="Times New Roman" w:hAnsi="Times New Roman" w:cs="Times New Roman"/>
          <w:color w:val="000000"/>
          <w:sz w:val="24"/>
          <w:szCs w:val="24"/>
        </w:rPr>
        <w:t>2009)</w:t>
      </w:r>
      <w:r w:rsidRPr="008B0DBD">
        <w:rPr>
          <w:rFonts w:ascii="Times New Roman" w:hAnsi="Times New Roman" w:cs="Times New Roman"/>
          <w:sz w:val="24"/>
          <w:szCs w:val="24"/>
        </w:rPr>
        <w:t>.</w:t>
      </w:r>
    </w:p>
    <w:p w:rsidR="008B0DBD" w:rsidRPr="008B0DBD" w:rsidRDefault="008B0DBD" w:rsidP="008B0DBD">
      <w:pPr>
        <w:spacing w:line="480" w:lineRule="auto"/>
        <w:ind w:firstLine="720"/>
        <w:rPr>
          <w:rFonts w:ascii="Times New Roman" w:hAnsi="Times New Roman" w:cs="Times New Roman"/>
          <w:sz w:val="24"/>
          <w:szCs w:val="24"/>
        </w:rPr>
      </w:pPr>
      <w:r w:rsidRPr="008B0DBD">
        <w:rPr>
          <w:rFonts w:ascii="Times New Roman" w:hAnsi="Times New Roman" w:cs="Times New Roman"/>
          <w:sz w:val="24"/>
          <w:szCs w:val="24"/>
        </w:rPr>
        <w:t xml:space="preserve">    Although internal colonialism may expound on some of the experiences for instance during a war between two nation, it is hard to establish all facts about the culture and the politics. Colonialism is mostly considered as authoritative but internal colonialism is rarely questioned. Nevertheless, the latter affects all people in the society regardless of the class in equal measures</w:t>
      </w:r>
      <w:r w:rsidR="00366E27">
        <w:rPr>
          <w:rFonts w:ascii="Times New Roman" w:hAnsi="Times New Roman" w:cs="Times New Roman"/>
          <w:sz w:val="24"/>
          <w:szCs w:val="24"/>
        </w:rPr>
        <w:t xml:space="preserve"> (</w:t>
      </w:r>
      <w:r w:rsidR="00366E27" w:rsidRPr="00366E27">
        <w:rPr>
          <w:rFonts w:ascii="Times New Roman" w:eastAsia="Times New Roman" w:hAnsi="Times New Roman" w:cs="Times New Roman"/>
          <w:color w:val="000000"/>
          <w:sz w:val="24"/>
          <w:szCs w:val="24"/>
        </w:rPr>
        <w:t>Internal Colonialism - Bibliography. (n.d.)</w:t>
      </w:r>
      <w:r w:rsidRPr="008B0DBD">
        <w:rPr>
          <w:rFonts w:ascii="Times New Roman" w:hAnsi="Times New Roman" w:cs="Times New Roman"/>
          <w:sz w:val="24"/>
          <w:szCs w:val="24"/>
        </w:rPr>
        <w:t>. For example, the wealthy merchants from Mexican origin had to obey the new authority that was imposed after the 1843 war. Subordination would be latter assumed through internal colonialism. Women lost the right to own land, trade or retain their family name</w:t>
      </w:r>
      <w:r w:rsidR="00366E27">
        <w:rPr>
          <w:rFonts w:ascii="Times New Roman" w:hAnsi="Times New Roman" w:cs="Times New Roman"/>
          <w:sz w:val="24"/>
          <w:szCs w:val="24"/>
        </w:rPr>
        <w:t xml:space="preserve"> (</w:t>
      </w:r>
      <w:r w:rsidR="00366E27" w:rsidRPr="00366E27">
        <w:rPr>
          <w:rFonts w:ascii="Times New Roman" w:eastAsia="Times New Roman" w:hAnsi="Times New Roman" w:cs="Times New Roman"/>
          <w:color w:val="000000"/>
          <w:sz w:val="24"/>
          <w:szCs w:val="24"/>
        </w:rPr>
        <w:t>Sanchez,</w:t>
      </w:r>
      <w:r w:rsidR="00366E27">
        <w:rPr>
          <w:rFonts w:ascii="Times New Roman" w:eastAsia="Times New Roman" w:hAnsi="Times New Roman" w:cs="Times New Roman"/>
          <w:color w:val="000000"/>
          <w:sz w:val="24"/>
          <w:szCs w:val="24"/>
        </w:rPr>
        <w:t xml:space="preserve"> et al 2014)</w:t>
      </w:r>
      <w:r w:rsidRPr="008B0DBD">
        <w:rPr>
          <w:rFonts w:ascii="Times New Roman" w:hAnsi="Times New Roman" w:cs="Times New Roman"/>
          <w:sz w:val="24"/>
          <w:szCs w:val="24"/>
        </w:rPr>
        <w:t xml:space="preserve">. During the period of internal colonialism, the American brought English-based learning institutions and radical English people who were radicalized on the facts behind why Native Americans or Mexicans could not hold public office. The manifest dynamic argued that the white was more superior than Mexicans or the Indians. However, despite the variety of changes made in the governance, the legal codes used were owned by the </w:t>
      </w:r>
      <w:r w:rsidRPr="008B0DBD">
        <w:rPr>
          <w:rFonts w:ascii="Times New Roman" w:hAnsi="Times New Roman" w:cs="Times New Roman"/>
          <w:sz w:val="24"/>
          <w:szCs w:val="24"/>
        </w:rPr>
        <w:lastRenderedPageBreak/>
        <w:t xml:space="preserve">Mexican. After the war, the Mexicans started repopulating thus increasing their numbers in the region. The increased level of an immigrant of Mexican into the country means that the group will have a say on the political and social structure of the country.     </w:t>
      </w:r>
    </w:p>
    <w:p w:rsidR="008B0DBD" w:rsidRPr="008B0DBD" w:rsidRDefault="008B0DBD" w:rsidP="008B0DBD">
      <w:pPr>
        <w:spacing w:line="480" w:lineRule="auto"/>
        <w:rPr>
          <w:rFonts w:ascii="Times New Roman" w:hAnsi="Times New Roman" w:cs="Times New Roman"/>
          <w:sz w:val="24"/>
          <w:szCs w:val="24"/>
        </w:rPr>
      </w:pPr>
      <w:r w:rsidRPr="008B0DBD">
        <w:rPr>
          <w:rFonts w:ascii="Times New Roman" w:hAnsi="Times New Roman" w:cs="Times New Roman"/>
          <w:sz w:val="24"/>
          <w:szCs w:val="24"/>
        </w:rPr>
        <w:t xml:space="preserve">    </w:t>
      </w:r>
      <w:r>
        <w:rPr>
          <w:rFonts w:ascii="Times New Roman" w:hAnsi="Times New Roman" w:cs="Times New Roman"/>
          <w:sz w:val="24"/>
          <w:szCs w:val="24"/>
        </w:rPr>
        <w:tab/>
      </w:r>
      <w:r w:rsidRPr="008B0DBD">
        <w:rPr>
          <w:rFonts w:ascii="Times New Roman" w:hAnsi="Times New Roman" w:cs="Times New Roman"/>
          <w:sz w:val="24"/>
          <w:szCs w:val="24"/>
        </w:rPr>
        <w:t>Majority of the Mexican in the United States bec</w:t>
      </w:r>
      <w:r>
        <w:rPr>
          <w:rFonts w:ascii="Times New Roman" w:hAnsi="Times New Roman" w:cs="Times New Roman"/>
          <w:sz w:val="24"/>
          <w:szCs w:val="24"/>
        </w:rPr>
        <w:t>a</w:t>
      </w:r>
      <w:r w:rsidRPr="008B0DBD">
        <w:rPr>
          <w:rFonts w:ascii="Times New Roman" w:hAnsi="Times New Roman" w:cs="Times New Roman"/>
          <w:sz w:val="24"/>
          <w:szCs w:val="24"/>
        </w:rPr>
        <w:t xml:space="preserve">me citizens after the signing of the Treaty of Guadalupe which culminated at the end of the war. The group has adopted English as the first language due to the process of Americanization. Moreover, despite the treaty, the property rights belonging to the Mexicans were nor acknowledged by the government. Although the Mexicans were officially recognized as white in the treaty, the group continue to face discrimination on the basis that they were </w:t>
      </w:r>
      <w:r w:rsidR="00366E27">
        <w:rPr>
          <w:rFonts w:ascii="Times New Roman" w:hAnsi="Times New Roman" w:cs="Times New Roman"/>
          <w:sz w:val="24"/>
          <w:szCs w:val="24"/>
        </w:rPr>
        <w:t>‘</w:t>
      </w:r>
      <w:r w:rsidRPr="008B0DBD">
        <w:rPr>
          <w:rFonts w:ascii="Times New Roman" w:hAnsi="Times New Roman" w:cs="Times New Roman"/>
          <w:sz w:val="24"/>
          <w:szCs w:val="24"/>
        </w:rPr>
        <w:t>to</w:t>
      </w:r>
      <w:r w:rsidR="00366E27">
        <w:rPr>
          <w:rFonts w:ascii="Times New Roman" w:hAnsi="Times New Roman" w:cs="Times New Roman"/>
          <w:sz w:val="24"/>
          <w:szCs w:val="24"/>
        </w:rPr>
        <w:t>o</w:t>
      </w:r>
      <w:r w:rsidRPr="008B0DBD">
        <w:rPr>
          <w:rFonts w:ascii="Times New Roman" w:hAnsi="Times New Roman" w:cs="Times New Roman"/>
          <w:sz w:val="24"/>
          <w:szCs w:val="24"/>
        </w:rPr>
        <w:t xml:space="preserve"> Indians</w:t>
      </w:r>
      <w:r w:rsidR="00366E27">
        <w:rPr>
          <w:rFonts w:ascii="Times New Roman" w:hAnsi="Times New Roman" w:cs="Times New Roman"/>
          <w:sz w:val="24"/>
          <w:szCs w:val="24"/>
        </w:rPr>
        <w:t>’</w:t>
      </w:r>
      <w:r w:rsidRPr="008B0DBD">
        <w:rPr>
          <w:rFonts w:ascii="Times New Roman" w:hAnsi="Times New Roman" w:cs="Times New Roman"/>
          <w:sz w:val="24"/>
          <w:szCs w:val="24"/>
        </w:rPr>
        <w:t xml:space="preserve"> to be considered as citizens. The remaining population of the Mexicans continues to fight to their rights through movements and civil actions</w:t>
      </w:r>
      <w:r w:rsidR="00366E27">
        <w:rPr>
          <w:rFonts w:ascii="Times New Roman" w:hAnsi="Times New Roman" w:cs="Times New Roman"/>
          <w:sz w:val="24"/>
          <w:szCs w:val="24"/>
        </w:rPr>
        <w:t xml:space="preserve"> (</w:t>
      </w:r>
      <w:r w:rsidR="00366E27" w:rsidRPr="00366E27">
        <w:rPr>
          <w:rFonts w:ascii="Times New Roman" w:eastAsia="Times New Roman" w:hAnsi="Times New Roman" w:cs="Times New Roman"/>
          <w:color w:val="000000"/>
          <w:sz w:val="24"/>
          <w:szCs w:val="24"/>
        </w:rPr>
        <w:t>Wade,</w:t>
      </w:r>
      <w:r w:rsidR="00366E27">
        <w:rPr>
          <w:rFonts w:ascii="Times New Roman" w:eastAsia="Times New Roman" w:hAnsi="Times New Roman" w:cs="Times New Roman"/>
          <w:color w:val="000000"/>
          <w:sz w:val="24"/>
          <w:szCs w:val="24"/>
        </w:rPr>
        <w:t xml:space="preserve"> </w:t>
      </w:r>
      <w:r w:rsidR="00366E27" w:rsidRPr="00366E27">
        <w:rPr>
          <w:rFonts w:ascii="Times New Roman" w:eastAsia="Times New Roman" w:hAnsi="Times New Roman" w:cs="Times New Roman"/>
          <w:color w:val="000000"/>
          <w:sz w:val="24"/>
          <w:szCs w:val="24"/>
        </w:rPr>
        <w:t>2009)</w:t>
      </w:r>
      <w:r w:rsidRPr="008B0DBD">
        <w:rPr>
          <w:rFonts w:ascii="Times New Roman" w:hAnsi="Times New Roman" w:cs="Times New Roman"/>
          <w:sz w:val="24"/>
          <w:szCs w:val="24"/>
        </w:rPr>
        <w:t>.</w:t>
      </w:r>
    </w:p>
    <w:p w:rsidR="008B0DBD" w:rsidRDefault="008B0DBD" w:rsidP="008B0DBD">
      <w:pPr>
        <w:spacing w:line="480" w:lineRule="auto"/>
        <w:ind w:firstLine="720"/>
        <w:rPr>
          <w:rFonts w:ascii="Times New Roman" w:hAnsi="Times New Roman" w:cs="Times New Roman"/>
          <w:sz w:val="24"/>
          <w:szCs w:val="24"/>
        </w:rPr>
      </w:pPr>
      <w:r w:rsidRPr="008B0DBD">
        <w:rPr>
          <w:rFonts w:ascii="Times New Roman" w:hAnsi="Times New Roman" w:cs="Times New Roman"/>
          <w:sz w:val="24"/>
          <w:szCs w:val="24"/>
        </w:rPr>
        <w:t xml:space="preserve">    As earlier noted, the Cuban-Americans are the third largest Latino group in America. Currently, there are more than 1.2million in America (3.5% of the Hispanic population). Historical records indicate that the Cubans entry to the country can be traced back in the 1500s. Majority of them were forced into the country as refugees from Cuba. They were involuntarily deported to the country when they opposed the Spanish dominance over Cuba. As more Cubans migrated to the United States, they started forming small colonies. The Spanish rule in Cuba ended and America declared independence over the Puerto Rica. In the 1950s, there was a huge wave of Cuban immigrants who were opposing Fidel Castro leadership. In the initial stages, Castro allowed people to freely move to America</w:t>
      </w:r>
      <w:r w:rsidR="00366E27">
        <w:rPr>
          <w:rFonts w:ascii="Times New Roman" w:hAnsi="Times New Roman" w:cs="Times New Roman"/>
          <w:sz w:val="24"/>
          <w:szCs w:val="24"/>
        </w:rPr>
        <w:t xml:space="preserve"> (</w:t>
      </w:r>
      <w:r w:rsidR="00366E27" w:rsidRPr="00366E27">
        <w:rPr>
          <w:rFonts w:ascii="Times New Roman" w:eastAsia="Times New Roman" w:hAnsi="Times New Roman" w:cs="Times New Roman"/>
          <w:color w:val="000000"/>
          <w:sz w:val="24"/>
          <w:szCs w:val="24"/>
        </w:rPr>
        <w:t>Mehmet 2013)</w:t>
      </w:r>
      <w:r w:rsidRPr="008B0DBD">
        <w:rPr>
          <w:rFonts w:ascii="Times New Roman" w:hAnsi="Times New Roman" w:cs="Times New Roman"/>
          <w:sz w:val="24"/>
          <w:szCs w:val="24"/>
        </w:rPr>
        <w:t xml:space="preserve">. </w:t>
      </w:r>
    </w:p>
    <w:p w:rsidR="008B0DBD" w:rsidRPr="008B0DBD" w:rsidRDefault="008B0DBD" w:rsidP="008B0DBD">
      <w:pPr>
        <w:spacing w:line="480" w:lineRule="auto"/>
        <w:ind w:firstLine="720"/>
        <w:rPr>
          <w:rFonts w:ascii="Times New Roman" w:hAnsi="Times New Roman" w:cs="Times New Roman"/>
          <w:sz w:val="24"/>
          <w:szCs w:val="24"/>
        </w:rPr>
      </w:pPr>
      <w:r w:rsidRPr="008B0DBD">
        <w:rPr>
          <w:rFonts w:ascii="Times New Roman" w:hAnsi="Times New Roman" w:cs="Times New Roman"/>
          <w:sz w:val="24"/>
          <w:szCs w:val="24"/>
        </w:rPr>
        <w:t xml:space="preserve">Majority of those who migrated were middle-class citizens who would afford the life in the country. In the late 1970s, the movement to the US became harder and people were forced to seek alternatives to go away from Castro’s rule. The latter was less skilled and benefited most </w:t>
      </w:r>
      <w:r w:rsidRPr="008B0DBD">
        <w:rPr>
          <w:rFonts w:ascii="Times New Roman" w:hAnsi="Times New Roman" w:cs="Times New Roman"/>
          <w:sz w:val="24"/>
          <w:szCs w:val="24"/>
        </w:rPr>
        <w:lastRenderedPageBreak/>
        <w:t>from the opening of Port Mariel. To prevent the constant conflict between the two countries, President Clinton and the Cuban government signed an agreement allowing the US to give 20,000 visas annually to Cuban citizens. According to the first principle of internal colonialism, the entry of the minority group is usually involuntary. In the case of Cuban-Americans, they were forced to run away from Castro’s rule and so they became immigrant involuntarily. When they moved to the US, the Cubans maintained their native language as Spanish. Most of the Cuban immigrants stay in Miami area where there is a bilingual education system. The current generation is, however, shifting to English as their native language. The level of racism to the Cuban-Americans is not as severe as that of the Mexican-Americans. This is based on the fact that the majority of the immigrants in the 1950s were more educated and could get a job to support themselves. The latter group of immigrants was affected by the dual market system whereby the job distribution was based on the race and educational level. Due to the skin color, the Cubans are more vulnerable to racism and job discrimination</w:t>
      </w:r>
      <w:r w:rsidR="00366E27">
        <w:rPr>
          <w:rFonts w:ascii="Times New Roman" w:hAnsi="Times New Roman" w:cs="Times New Roman"/>
          <w:sz w:val="24"/>
          <w:szCs w:val="24"/>
        </w:rPr>
        <w:t xml:space="preserve"> (</w:t>
      </w:r>
      <w:r w:rsidR="00366E27" w:rsidRPr="00366E27">
        <w:rPr>
          <w:rFonts w:ascii="Times New Roman" w:eastAsia="Times New Roman" w:hAnsi="Times New Roman" w:cs="Times New Roman"/>
          <w:color w:val="000000"/>
          <w:sz w:val="24"/>
          <w:szCs w:val="24"/>
        </w:rPr>
        <w:t>Anderson, 2007)</w:t>
      </w:r>
      <w:r w:rsidRPr="008B0DBD">
        <w:rPr>
          <w:rFonts w:ascii="Times New Roman" w:hAnsi="Times New Roman" w:cs="Times New Roman"/>
          <w:sz w:val="24"/>
          <w:szCs w:val="24"/>
        </w:rPr>
        <w:t xml:space="preserve">. </w:t>
      </w:r>
    </w:p>
    <w:p w:rsidR="008B0DBD" w:rsidRPr="008B0DBD" w:rsidRDefault="008B0DBD" w:rsidP="008B0DBD">
      <w:pPr>
        <w:spacing w:line="480" w:lineRule="auto"/>
        <w:rPr>
          <w:rFonts w:ascii="Times New Roman" w:hAnsi="Times New Roman" w:cs="Times New Roman"/>
          <w:sz w:val="24"/>
          <w:szCs w:val="24"/>
        </w:rPr>
      </w:pPr>
      <w:r w:rsidRPr="008B0DBD">
        <w:rPr>
          <w:rFonts w:ascii="Times New Roman" w:hAnsi="Times New Roman" w:cs="Times New Roman"/>
          <w:sz w:val="24"/>
          <w:szCs w:val="24"/>
        </w:rPr>
        <w:t xml:space="preserve">    </w:t>
      </w:r>
      <w:r>
        <w:rPr>
          <w:rFonts w:ascii="Times New Roman" w:hAnsi="Times New Roman" w:cs="Times New Roman"/>
          <w:sz w:val="24"/>
          <w:szCs w:val="24"/>
        </w:rPr>
        <w:tab/>
      </w:r>
      <w:r w:rsidRPr="008B0DBD">
        <w:rPr>
          <w:rFonts w:ascii="Times New Roman" w:hAnsi="Times New Roman" w:cs="Times New Roman"/>
          <w:sz w:val="24"/>
          <w:szCs w:val="24"/>
        </w:rPr>
        <w:t>The social economic status plays a key role in determining the group’s standing in the country. The SES is comprised of the income, level of poverty, and occupation. Based on the definition, we can conclude that the early section of the Cuban immigrants was educated and thus had better communication skills and capital. Although the group was educated, they did not have the needed credentials and would thereby suffer from the economic problem. From a political point of view, the Cubans were running away from a communist regime and therefore earned sympathy from the US</w:t>
      </w:r>
      <w:r w:rsidR="00366E27">
        <w:rPr>
          <w:rFonts w:ascii="Times New Roman" w:hAnsi="Times New Roman" w:cs="Times New Roman"/>
          <w:sz w:val="24"/>
          <w:szCs w:val="24"/>
        </w:rPr>
        <w:t xml:space="preserve"> (</w:t>
      </w:r>
      <w:r w:rsidR="00366E27" w:rsidRPr="00366E27">
        <w:rPr>
          <w:rFonts w:ascii="Times New Roman" w:eastAsia="Times New Roman" w:hAnsi="Times New Roman" w:cs="Times New Roman"/>
          <w:color w:val="000000"/>
          <w:sz w:val="24"/>
          <w:szCs w:val="24"/>
        </w:rPr>
        <w:t>Mehmet 2013)</w:t>
      </w:r>
      <w:r w:rsidRPr="008B0DBD">
        <w:rPr>
          <w:rFonts w:ascii="Times New Roman" w:hAnsi="Times New Roman" w:cs="Times New Roman"/>
          <w:sz w:val="24"/>
          <w:szCs w:val="24"/>
        </w:rPr>
        <w:t>.</w:t>
      </w:r>
    </w:p>
    <w:p w:rsidR="00CB232B" w:rsidRDefault="008B0DBD" w:rsidP="008B0DBD">
      <w:pPr>
        <w:spacing w:line="480" w:lineRule="auto"/>
        <w:ind w:firstLine="720"/>
        <w:rPr>
          <w:rFonts w:ascii="Times New Roman" w:hAnsi="Times New Roman" w:cs="Times New Roman"/>
          <w:sz w:val="24"/>
          <w:szCs w:val="24"/>
        </w:rPr>
      </w:pPr>
      <w:r w:rsidRPr="008B0DBD">
        <w:rPr>
          <w:rFonts w:ascii="Times New Roman" w:hAnsi="Times New Roman" w:cs="Times New Roman"/>
          <w:sz w:val="24"/>
          <w:szCs w:val="24"/>
        </w:rPr>
        <w:t xml:space="preserve">    In conclusion, America is a perfect example of a multiethnic community since it has many groups from more than 10 ethnic origins. Some of the groups may have integrated into the society voluntary while other involuntary. There are several differences between Cubans and </w:t>
      </w:r>
      <w:r w:rsidRPr="008B0DBD">
        <w:rPr>
          <w:rFonts w:ascii="Times New Roman" w:hAnsi="Times New Roman" w:cs="Times New Roman"/>
          <w:sz w:val="24"/>
          <w:szCs w:val="24"/>
        </w:rPr>
        <w:lastRenderedPageBreak/>
        <w:t xml:space="preserve">Mexicans in the United States. Generally, Cubans have a better level of education, live in single communities and are supported by the American people. Moreover, the Cubans came as immigrants who were running away from a communist regime of Fidel Castro. The support received by the Americans were attributed to the fact that they shared common ideologies.  Although the latter group was less skilled, they helped in increasing the population of the Cuban-Americans in the country. Mexicans, on the other hand, have been subjected to constant discrimination, have been constantly exploited in the labor market and lack the high level of education as in the Cuban. Furthermore, the Mexicans are constantly deported back to their origin country despite the number of years stayed in the country. They continued working in the services industry where they are underpaid and overworked. The few who have become successful had to work hard and against all the stereotypes developed by the American society. Therefore, it is evident that the Cuban-Americans have a higher socioeconomic status compared to their Mexican counterpart. </w:t>
      </w:r>
      <w:r w:rsidR="00832702">
        <w:rPr>
          <w:rFonts w:ascii="Times New Roman" w:hAnsi="Times New Roman" w:cs="Times New Roman"/>
          <w:sz w:val="24"/>
          <w:szCs w:val="24"/>
        </w:rPr>
        <w:t>“</w:t>
      </w:r>
      <w:r w:rsidRPr="008B0DBD">
        <w:rPr>
          <w:rFonts w:ascii="Times New Roman" w:hAnsi="Times New Roman" w:cs="Times New Roman"/>
          <w:sz w:val="24"/>
          <w:szCs w:val="24"/>
        </w:rPr>
        <w:t>Nevertheless, both groups have been subjected to similar social barriers when they were integrating into the American society</w:t>
      </w:r>
      <w:r w:rsidR="00832702">
        <w:rPr>
          <w:rFonts w:ascii="Times New Roman" w:hAnsi="Times New Roman" w:cs="Times New Roman"/>
          <w:sz w:val="24"/>
          <w:szCs w:val="24"/>
        </w:rPr>
        <w:t>.”</w:t>
      </w:r>
      <w:bookmarkStart w:id="0" w:name="_GoBack"/>
      <w:bookmarkEnd w:id="0"/>
      <w:r w:rsidR="00366E27">
        <w:rPr>
          <w:rFonts w:ascii="Times New Roman" w:hAnsi="Times New Roman" w:cs="Times New Roman"/>
          <w:sz w:val="24"/>
          <w:szCs w:val="24"/>
        </w:rPr>
        <w:t xml:space="preserve"> (</w:t>
      </w:r>
      <w:r w:rsidR="00366E27" w:rsidRPr="00366E27">
        <w:rPr>
          <w:rFonts w:ascii="Times New Roman" w:eastAsia="Times New Roman" w:hAnsi="Times New Roman" w:cs="Times New Roman"/>
          <w:color w:val="000000"/>
          <w:sz w:val="24"/>
          <w:szCs w:val="24"/>
        </w:rPr>
        <w:t>Wade,</w:t>
      </w:r>
      <w:r w:rsidR="00366E27">
        <w:rPr>
          <w:rFonts w:ascii="Times New Roman" w:eastAsia="Times New Roman" w:hAnsi="Times New Roman" w:cs="Times New Roman"/>
          <w:color w:val="000000"/>
          <w:sz w:val="24"/>
          <w:szCs w:val="24"/>
        </w:rPr>
        <w:t xml:space="preserve"> </w:t>
      </w:r>
      <w:r w:rsidR="00366E27" w:rsidRPr="00366E27">
        <w:rPr>
          <w:rFonts w:ascii="Times New Roman" w:eastAsia="Times New Roman" w:hAnsi="Times New Roman" w:cs="Times New Roman"/>
          <w:color w:val="000000"/>
          <w:sz w:val="24"/>
          <w:szCs w:val="24"/>
        </w:rPr>
        <w:t>2009)</w:t>
      </w:r>
      <w:r w:rsidRPr="008B0DBD">
        <w:rPr>
          <w:rFonts w:ascii="Times New Roman" w:hAnsi="Times New Roman" w:cs="Times New Roman"/>
          <w:sz w:val="24"/>
          <w:szCs w:val="24"/>
        </w:rPr>
        <w:t>.</w:t>
      </w:r>
    </w:p>
    <w:p w:rsidR="00366E27" w:rsidRDefault="00366E27" w:rsidP="008B0DBD">
      <w:pPr>
        <w:spacing w:line="480" w:lineRule="auto"/>
        <w:ind w:firstLine="720"/>
        <w:rPr>
          <w:rFonts w:ascii="Times New Roman" w:hAnsi="Times New Roman" w:cs="Times New Roman"/>
          <w:sz w:val="24"/>
          <w:szCs w:val="24"/>
        </w:rPr>
      </w:pPr>
    </w:p>
    <w:p w:rsidR="00366E27" w:rsidRDefault="00366E27" w:rsidP="008B0DBD">
      <w:pPr>
        <w:spacing w:line="480" w:lineRule="auto"/>
        <w:ind w:firstLine="720"/>
        <w:rPr>
          <w:rFonts w:ascii="Times New Roman" w:hAnsi="Times New Roman" w:cs="Times New Roman"/>
          <w:sz w:val="24"/>
          <w:szCs w:val="24"/>
        </w:rPr>
      </w:pPr>
    </w:p>
    <w:p w:rsidR="00366E27" w:rsidRDefault="00366E27" w:rsidP="008B0DBD">
      <w:pPr>
        <w:spacing w:line="480" w:lineRule="auto"/>
        <w:ind w:firstLine="720"/>
        <w:rPr>
          <w:rFonts w:ascii="Times New Roman" w:hAnsi="Times New Roman" w:cs="Times New Roman"/>
          <w:sz w:val="24"/>
          <w:szCs w:val="24"/>
        </w:rPr>
      </w:pPr>
    </w:p>
    <w:p w:rsidR="00366E27" w:rsidRDefault="00366E27" w:rsidP="008B0DBD">
      <w:pPr>
        <w:spacing w:line="480" w:lineRule="auto"/>
        <w:ind w:firstLine="720"/>
        <w:rPr>
          <w:rFonts w:ascii="Times New Roman" w:hAnsi="Times New Roman" w:cs="Times New Roman"/>
          <w:sz w:val="24"/>
          <w:szCs w:val="24"/>
        </w:rPr>
      </w:pPr>
    </w:p>
    <w:p w:rsidR="00366E27" w:rsidRDefault="00366E27" w:rsidP="008B0DBD">
      <w:pPr>
        <w:spacing w:line="480" w:lineRule="auto"/>
        <w:ind w:firstLine="720"/>
        <w:rPr>
          <w:rFonts w:ascii="Times New Roman" w:hAnsi="Times New Roman" w:cs="Times New Roman"/>
          <w:sz w:val="24"/>
          <w:szCs w:val="24"/>
        </w:rPr>
      </w:pPr>
    </w:p>
    <w:p w:rsidR="00366E27" w:rsidRDefault="00366E27" w:rsidP="008B0DBD">
      <w:pPr>
        <w:spacing w:line="480" w:lineRule="auto"/>
        <w:ind w:firstLine="720"/>
        <w:rPr>
          <w:rFonts w:ascii="Times New Roman" w:hAnsi="Times New Roman" w:cs="Times New Roman"/>
          <w:sz w:val="24"/>
          <w:szCs w:val="24"/>
        </w:rPr>
      </w:pPr>
    </w:p>
    <w:p w:rsidR="00832702" w:rsidRDefault="00832702" w:rsidP="008B0DBD">
      <w:pPr>
        <w:spacing w:line="480" w:lineRule="auto"/>
        <w:ind w:firstLine="720"/>
        <w:rPr>
          <w:rFonts w:ascii="Times New Roman" w:hAnsi="Times New Roman" w:cs="Times New Roman"/>
          <w:sz w:val="24"/>
          <w:szCs w:val="24"/>
        </w:rPr>
      </w:pPr>
    </w:p>
    <w:p w:rsidR="00366E27" w:rsidRPr="00366E27" w:rsidRDefault="00366E27" w:rsidP="00366E27">
      <w:pPr>
        <w:shd w:val="clear" w:color="auto" w:fill="FFFFFF"/>
        <w:spacing w:after="0" w:line="240" w:lineRule="auto"/>
        <w:jc w:val="center"/>
        <w:rPr>
          <w:rFonts w:ascii="Times New Roman" w:eastAsia="Times New Roman" w:hAnsi="Times New Roman" w:cs="Times New Roman"/>
          <w:color w:val="000000"/>
          <w:sz w:val="24"/>
          <w:szCs w:val="24"/>
        </w:rPr>
      </w:pPr>
      <w:r w:rsidRPr="00366E27">
        <w:rPr>
          <w:rFonts w:ascii="Times New Roman" w:eastAsia="Times New Roman" w:hAnsi="Times New Roman" w:cs="Times New Roman"/>
          <w:color w:val="000000"/>
          <w:sz w:val="24"/>
          <w:szCs w:val="24"/>
        </w:rPr>
        <w:lastRenderedPageBreak/>
        <w:t>References</w:t>
      </w:r>
    </w:p>
    <w:p w:rsidR="00366E27" w:rsidRPr="00366E27" w:rsidRDefault="00366E27" w:rsidP="00366E27">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366E27">
        <w:rPr>
          <w:rFonts w:ascii="Times New Roman" w:eastAsia="Times New Roman" w:hAnsi="Times New Roman" w:cs="Times New Roman"/>
          <w:color w:val="000000"/>
          <w:sz w:val="24"/>
          <w:szCs w:val="24"/>
        </w:rPr>
        <w:t>Anderson, D. (2007). </w:t>
      </w:r>
      <w:r w:rsidRPr="00366E27">
        <w:rPr>
          <w:rFonts w:ascii="Times New Roman" w:eastAsia="Times New Roman" w:hAnsi="Times New Roman" w:cs="Times New Roman"/>
          <w:i/>
          <w:iCs/>
          <w:color w:val="000000"/>
          <w:sz w:val="24"/>
          <w:szCs w:val="24"/>
        </w:rPr>
        <w:t>Cuban Americans</w:t>
      </w:r>
      <w:r w:rsidRPr="00366E27">
        <w:rPr>
          <w:rFonts w:ascii="Times New Roman" w:eastAsia="Times New Roman" w:hAnsi="Times New Roman" w:cs="Times New Roman"/>
          <w:color w:val="000000"/>
          <w:sz w:val="24"/>
          <w:szCs w:val="24"/>
        </w:rPr>
        <w:t>. Milwaukee, WI: World Almanac Library.</w:t>
      </w:r>
    </w:p>
    <w:p w:rsidR="00366E27" w:rsidRPr="00366E27" w:rsidRDefault="00366E27" w:rsidP="00366E27">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366E27">
        <w:rPr>
          <w:rFonts w:ascii="Times New Roman" w:eastAsia="Times New Roman" w:hAnsi="Times New Roman" w:cs="Times New Roman"/>
          <w:color w:val="000000"/>
          <w:sz w:val="24"/>
          <w:szCs w:val="24"/>
        </w:rPr>
        <w:t>Internal Colonialism - Bibliography. (n.d.). Retrieved from http://science.jrank.org/pages/7790/Internal-Colonialism.html</w:t>
      </w:r>
    </w:p>
    <w:p w:rsidR="00366E27" w:rsidRPr="00366E27" w:rsidRDefault="00366E27" w:rsidP="00366E27">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366E27">
        <w:rPr>
          <w:rFonts w:ascii="Times New Roman" w:eastAsia="Times New Roman" w:hAnsi="Times New Roman" w:cs="Times New Roman"/>
          <w:color w:val="000000"/>
          <w:sz w:val="24"/>
          <w:szCs w:val="24"/>
        </w:rPr>
        <w:t>Mehmet Odabaşı, &amp; İdris Güçlü. (2013). Models of the internal colonialism and ethnic relations: The case of Cubans and Puerto Ricans in the United States. Retrieved from https://j-humansciences.com/ojs/index.php/IJHS/article/view/2641/1206</w:t>
      </w:r>
    </w:p>
    <w:p w:rsidR="00366E27" w:rsidRPr="00366E27" w:rsidRDefault="00366E27" w:rsidP="00366E27">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366E27">
        <w:rPr>
          <w:rFonts w:ascii="Times New Roman" w:eastAsia="Times New Roman" w:hAnsi="Times New Roman" w:cs="Times New Roman"/>
          <w:color w:val="000000"/>
          <w:sz w:val="24"/>
          <w:szCs w:val="24"/>
        </w:rPr>
        <w:t>Sanchez, G. J., Bergquist, C., &amp; Penaranda, R. (2014). </w:t>
      </w:r>
      <w:r w:rsidRPr="00366E27">
        <w:rPr>
          <w:rFonts w:ascii="Times New Roman" w:eastAsia="Times New Roman" w:hAnsi="Times New Roman" w:cs="Times New Roman"/>
          <w:i/>
          <w:iCs/>
          <w:color w:val="000000"/>
          <w:sz w:val="24"/>
          <w:szCs w:val="24"/>
        </w:rPr>
        <w:t>Becoming Mexican American: Ethnicity, Culture, and Identity in Chicano Los Angeles, 1900-1945</w:t>
      </w:r>
      <w:r w:rsidRPr="00366E27">
        <w:rPr>
          <w:rFonts w:ascii="Times New Roman" w:eastAsia="Times New Roman" w:hAnsi="Times New Roman" w:cs="Times New Roman"/>
          <w:color w:val="000000"/>
          <w:sz w:val="24"/>
          <w:szCs w:val="24"/>
        </w:rPr>
        <w:t>.</w:t>
      </w:r>
    </w:p>
    <w:p w:rsidR="00366E27" w:rsidRPr="00366E27" w:rsidRDefault="00366E27" w:rsidP="00366E27">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366E27">
        <w:rPr>
          <w:rFonts w:ascii="Times New Roman" w:eastAsia="Times New Roman" w:hAnsi="Times New Roman" w:cs="Times New Roman"/>
          <w:color w:val="000000"/>
          <w:sz w:val="24"/>
          <w:szCs w:val="24"/>
        </w:rPr>
        <w:t>Wade, L. R. (2009). </w:t>
      </w:r>
      <w:r w:rsidRPr="00366E27">
        <w:rPr>
          <w:rFonts w:ascii="Times New Roman" w:eastAsia="Times New Roman" w:hAnsi="Times New Roman" w:cs="Times New Roman"/>
          <w:i/>
          <w:iCs/>
          <w:color w:val="000000"/>
          <w:sz w:val="24"/>
          <w:szCs w:val="24"/>
        </w:rPr>
        <w:t>The Mexican Americans</w:t>
      </w:r>
      <w:r w:rsidRPr="00366E27">
        <w:rPr>
          <w:rFonts w:ascii="Times New Roman" w:eastAsia="Times New Roman" w:hAnsi="Times New Roman" w:cs="Times New Roman"/>
          <w:color w:val="000000"/>
          <w:sz w:val="24"/>
          <w:szCs w:val="24"/>
        </w:rPr>
        <w:t>. Philadelphia: Mason Crest Publishers.</w:t>
      </w:r>
    </w:p>
    <w:p w:rsidR="00366E27" w:rsidRPr="00095BBB" w:rsidRDefault="00366E27" w:rsidP="008B0DBD">
      <w:pPr>
        <w:spacing w:line="480" w:lineRule="auto"/>
        <w:ind w:firstLine="720"/>
        <w:rPr>
          <w:rFonts w:ascii="Times New Roman" w:hAnsi="Times New Roman" w:cs="Times New Roman"/>
          <w:sz w:val="24"/>
          <w:szCs w:val="24"/>
        </w:rPr>
      </w:pPr>
    </w:p>
    <w:sectPr w:rsidR="00366E27" w:rsidRPr="00095BBB" w:rsidSect="00095BB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4829" w:rsidRDefault="00684829" w:rsidP="00095BBB">
      <w:pPr>
        <w:spacing w:after="0" w:line="240" w:lineRule="auto"/>
      </w:pPr>
      <w:r>
        <w:separator/>
      </w:r>
    </w:p>
  </w:endnote>
  <w:endnote w:type="continuationSeparator" w:id="0">
    <w:p w:rsidR="00684829" w:rsidRDefault="00684829" w:rsidP="00095B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4829" w:rsidRDefault="00684829" w:rsidP="00095BBB">
      <w:pPr>
        <w:spacing w:after="0" w:line="240" w:lineRule="auto"/>
      </w:pPr>
      <w:r>
        <w:separator/>
      </w:r>
    </w:p>
  </w:footnote>
  <w:footnote w:type="continuationSeparator" w:id="0">
    <w:p w:rsidR="00684829" w:rsidRDefault="00684829" w:rsidP="00095B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51416221"/>
      <w:docPartObj>
        <w:docPartGallery w:val="Page Numbers (Top of Page)"/>
        <w:docPartUnique/>
      </w:docPartObj>
    </w:sdtPr>
    <w:sdtEndPr>
      <w:rPr>
        <w:noProof/>
      </w:rPr>
    </w:sdtEndPr>
    <w:sdtContent>
      <w:p w:rsidR="00095BBB" w:rsidRPr="00832702" w:rsidRDefault="00832702">
        <w:pPr>
          <w:pStyle w:val="Header"/>
          <w:jc w:val="right"/>
          <w:rPr>
            <w:rFonts w:ascii="Times New Roman" w:hAnsi="Times New Roman" w:cs="Times New Roman"/>
            <w:sz w:val="24"/>
            <w:szCs w:val="24"/>
          </w:rPr>
        </w:pPr>
        <w:r w:rsidRPr="00832702">
          <w:rPr>
            <w:rFonts w:ascii="Times New Roman" w:hAnsi="Times New Roman" w:cs="Times New Roman"/>
            <w:sz w:val="24"/>
            <w:szCs w:val="24"/>
          </w:rPr>
          <w:t>HISTORY</w:t>
        </w:r>
        <w:r w:rsidR="00095BBB" w:rsidRPr="00832702">
          <w:rPr>
            <w:rFonts w:ascii="Times New Roman" w:hAnsi="Times New Roman" w:cs="Times New Roman"/>
            <w:sz w:val="24"/>
            <w:szCs w:val="24"/>
          </w:rPr>
          <w:tab/>
        </w:r>
        <w:r w:rsidR="00095BBB" w:rsidRPr="00832702">
          <w:rPr>
            <w:rFonts w:ascii="Times New Roman" w:hAnsi="Times New Roman" w:cs="Times New Roman"/>
            <w:sz w:val="24"/>
            <w:szCs w:val="24"/>
          </w:rPr>
          <w:tab/>
        </w:r>
        <w:r w:rsidR="00095BBB" w:rsidRPr="00832702">
          <w:rPr>
            <w:rFonts w:ascii="Times New Roman" w:hAnsi="Times New Roman" w:cs="Times New Roman"/>
            <w:sz w:val="24"/>
            <w:szCs w:val="24"/>
          </w:rPr>
          <w:fldChar w:fldCharType="begin"/>
        </w:r>
        <w:r w:rsidR="00095BBB" w:rsidRPr="00832702">
          <w:rPr>
            <w:rFonts w:ascii="Times New Roman" w:hAnsi="Times New Roman" w:cs="Times New Roman"/>
            <w:sz w:val="24"/>
            <w:szCs w:val="24"/>
          </w:rPr>
          <w:instrText xml:space="preserve"> PAGE   \* MERGEFORMAT </w:instrText>
        </w:r>
        <w:r w:rsidR="00095BBB" w:rsidRPr="00832702">
          <w:rPr>
            <w:rFonts w:ascii="Times New Roman" w:hAnsi="Times New Roman" w:cs="Times New Roman"/>
            <w:sz w:val="24"/>
            <w:szCs w:val="24"/>
          </w:rPr>
          <w:fldChar w:fldCharType="separate"/>
        </w:r>
        <w:r>
          <w:rPr>
            <w:rFonts w:ascii="Times New Roman" w:hAnsi="Times New Roman" w:cs="Times New Roman"/>
            <w:noProof/>
            <w:sz w:val="24"/>
            <w:szCs w:val="24"/>
          </w:rPr>
          <w:t>5</w:t>
        </w:r>
        <w:r w:rsidR="00095BBB" w:rsidRPr="00832702">
          <w:rPr>
            <w:rFonts w:ascii="Times New Roman" w:hAnsi="Times New Roman" w:cs="Times New Roman"/>
            <w:noProof/>
            <w:sz w:val="24"/>
            <w:szCs w:val="24"/>
          </w:rPr>
          <w:fldChar w:fldCharType="end"/>
        </w:r>
      </w:p>
    </w:sdtContent>
  </w:sdt>
  <w:p w:rsidR="00095BBB" w:rsidRPr="00832702" w:rsidRDefault="00095BB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2702" w:rsidRPr="00832702" w:rsidRDefault="00832702">
    <w:pPr>
      <w:pStyle w:val="Header"/>
      <w:jc w:val="right"/>
      <w:rPr>
        <w:rFonts w:ascii="Times New Roman" w:hAnsi="Times New Roman" w:cs="Times New Roman"/>
        <w:sz w:val="24"/>
        <w:szCs w:val="24"/>
      </w:rPr>
    </w:pPr>
    <w:r w:rsidRPr="00832702">
      <w:rPr>
        <w:rFonts w:ascii="Times New Roman" w:hAnsi="Times New Roman" w:cs="Times New Roman"/>
        <w:sz w:val="24"/>
        <w:szCs w:val="24"/>
      </w:rPr>
      <w:t>Running Head: HISTORY</w:t>
    </w:r>
    <w:r w:rsidRPr="00832702">
      <w:rPr>
        <w:rFonts w:ascii="Times New Roman" w:hAnsi="Times New Roman" w:cs="Times New Roman"/>
        <w:sz w:val="24"/>
        <w:szCs w:val="24"/>
      </w:rPr>
      <w:tab/>
    </w:r>
    <w:r w:rsidRPr="00832702">
      <w:rPr>
        <w:rFonts w:ascii="Times New Roman" w:hAnsi="Times New Roman" w:cs="Times New Roman"/>
        <w:sz w:val="24"/>
        <w:szCs w:val="24"/>
      </w:rPr>
      <w:tab/>
    </w:r>
    <w:sdt>
      <w:sdtPr>
        <w:rPr>
          <w:rFonts w:ascii="Times New Roman" w:hAnsi="Times New Roman" w:cs="Times New Roman"/>
          <w:sz w:val="24"/>
          <w:szCs w:val="24"/>
        </w:rPr>
        <w:id w:val="1428461910"/>
        <w:docPartObj>
          <w:docPartGallery w:val="Page Numbers (Top of Page)"/>
          <w:docPartUnique/>
        </w:docPartObj>
      </w:sdtPr>
      <w:sdtEndPr>
        <w:rPr>
          <w:noProof/>
        </w:rPr>
      </w:sdtEndPr>
      <w:sdtContent>
        <w:r w:rsidRPr="00832702">
          <w:rPr>
            <w:rFonts w:ascii="Times New Roman" w:hAnsi="Times New Roman" w:cs="Times New Roman"/>
            <w:sz w:val="24"/>
            <w:szCs w:val="24"/>
          </w:rPr>
          <w:fldChar w:fldCharType="begin"/>
        </w:r>
        <w:r w:rsidRPr="00832702">
          <w:rPr>
            <w:rFonts w:ascii="Times New Roman" w:hAnsi="Times New Roman" w:cs="Times New Roman"/>
            <w:sz w:val="24"/>
            <w:szCs w:val="24"/>
          </w:rPr>
          <w:instrText xml:space="preserve"> PAGE   \* MERGEFORMAT </w:instrText>
        </w:r>
        <w:r w:rsidRPr="00832702">
          <w:rPr>
            <w:rFonts w:ascii="Times New Roman" w:hAnsi="Times New Roman" w:cs="Times New Roman"/>
            <w:sz w:val="24"/>
            <w:szCs w:val="24"/>
          </w:rPr>
          <w:fldChar w:fldCharType="separate"/>
        </w:r>
        <w:r>
          <w:rPr>
            <w:rFonts w:ascii="Times New Roman" w:hAnsi="Times New Roman" w:cs="Times New Roman"/>
            <w:noProof/>
            <w:sz w:val="24"/>
            <w:szCs w:val="24"/>
          </w:rPr>
          <w:t>1</w:t>
        </w:r>
        <w:r w:rsidRPr="00832702">
          <w:rPr>
            <w:rFonts w:ascii="Times New Roman" w:hAnsi="Times New Roman" w:cs="Times New Roman"/>
            <w:noProof/>
            <w:sz w:val="24"/>
            <w:szCs w:val="24"/>
          </w:rPr>
          <w:fldChar w:fldCharType="end"/>
        </w:r>
      </w:sdtContent>
    </w:sdt>
  </w:p>
  <w:p w:rsidR="00095BBB" w:rsidRPr="00832702" w:rsidRDefault="00095BB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5BBB"/>
    <w:rsid w:val="00055E01"/>
    <w:rsid w:val="00095BBB"/>
    <w:rsid w:val="001303A9"/>
    <w:rsid w:val="00366E27"/>
    <w:rsid w:val="00392336"/>
    <w:rsid w:val="004154CD"/>
    <w:rsid w:val="00517F6E"/>
    <w:rsid w:val="0056511C"/>
    <w:rsid w:val="00684829"/>
    <w:rsid w:val="007411A0"/>
    <w:rsid w:val="00763B81"/>
    <w:rsid w:val="00832702"/>
    <w:rsid w:val="008B0730"/>
    <w:rsid w:val="008B0DBD"/>
    <w:rsid w:val="00907719"/>
    <w:rsid w:val="0096580F"/>
    <w:rsid w:val="009900C3"/>
    <w:rsid w:val="009E1004"/>
    <w:rsid w:val="00CB23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9FFF16-8580-4FD7-BC51-93B35DCBA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5B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5BBB"/>
  </w:style>
  <w:style w:type="paragraph" w:styleId="Footer">
    <w:name w:val="footer"/>
    <w:basedOn w:val="Normal"/>
    <w:link w:val="FooterChar"/>
    <w:uiPriority w:val="99"/>
    <w:unhideWhenUsed/>
    <w:rsid w:val="00095B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5BBB"/>
  </w:style>
  <w:style w:type="paragraph" w:customStyle="1" w:styleId="cpformat">
    <w:name w:val="cpformat"/>
    <w:basedOn w:val="Normal"/>
    <w:rsid w:val="00366E2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66E2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5670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1554</Words>
  <Characters>8860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3</cp:revision>
  <dcterms:created xsi:type="dcterms:W3CDTF">2018-10-07T23:22:00Z</dcterms:created>
  <dcterms:modified xsi:type="dcterms:W3CDTF">2018-10-07T23:22:00Z</dcterms:modified>
</cp:coreProperties>
</file>